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F170C" w14:textId="77777777" w:rsidR="004E36E2" w:rsidRDefault="004E36E2" w:rsidP="00EF69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F6998">
        <w:rPr>
          <w:b/>
          <w:sz w:val="28"/>
          <w:szCs w:val="28"/>
        </w:rPr>
        <w:t xml:space="preserve">«Формирование вербальных средств </w:t>
      </w:r>
      <w:r>
        <w:rPr>
          <w:b/>
          <w:sz w:val="28"/>
          <w:szCs w:val="28"/>
        </w:rPr>
        <w:t>коммуникации</w:t>
      </w:r>
    </w:p>
    <w:p w14:paraId="6D649E24" w14:textId="231411E9" w:rsidR="00EF6998" w:rsidRDefault="004E36E2" w:rsidP="00EF69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</w:t>
      </w:r>
      <w:r w:rsidR="00EF6998">
        <w:rPr>
          <w:b/>
          <w:sz w:val="28"/>
          <w:szCs w:val="28"/>
        </w:rPr>
        <w:t xml:space="preserve"> детей дошкольного возраста» </w:t>
      </w:r>
    </w:p>
    <w:p w14:paraId="4813C463" w14:textId="77777777" w:rsidR="00EF6998" w:rsidRPr="004E36E2" w:rsidRDefault="00EF6998" w:rsidP="004E36E2">
      <w:pPr>
        <w:pStyle w:val="a9"/>
        <w:rPr>
          <w:rFonts w:ascii="Times New Roman" w:hAnsi="Times New Roman" w:cs="Times New Roman"/>
          <w:sz w:val="28"/>
          <w:szCs w:val="28"/>
        </w:rPr>
      </w:pPr>
      <w:r w:rsidRPr="004E36E2">
        <w:rPr>
          <w:rFonts w:ascii="Times New Roman" w:hAnsi="Times New Roman" w:cs="Times New Roman"/>
          <w:sz w:val="28"/>
          <w:szCs w:val="28"/>
        </w:rPr>
        <w:t>Дорошевич Е.В.,</w:t>
      </w:r>
    </w:p>
    <w:p w14:paraId="3961E6CD" w14:textId="5CBBF796" w:rsidR="00EF6998" w:rsidRDefault="00EF6998" w:rsidP="004E36E2">
      <w:pPr>
        <w:pStyle w:val="a9"/>
        <w:rPr>
          <w:rFonts w:ascii="Times New Roman" w:hAnsi="Times New Roman" w:cs="Times New Roman"/>
          <w:sz w:val="28"/>
          <w:szCs w:val="28"/>
        </w:rPr>
      </w:pPr>
      <w:r w:rsidRPr="004E36E2">
        <w:rPr>
          <w:rFonts w:ascii="Times New Roman" w:hAnsi="Times New Roman" w:cs="Times New Roman"/>
          <w:sz w:val="28"/>
          <w:szCs w:val="28"/>
        </w:rPr>
        <w:t>учитель – логопед МБДОУ ЦРР д/с  № 53 , г.</w:t>
      </w:r>
      <w:r w:rsidR="001E78F7">
        <w:rPr>
          <w:rFonts w:ascii="Times New Roman" w:hAnsi="Times New Roman" w:cs="Times New Roman"/>
          <w:sz w:val="28"/>
          <w:szCs w:val="28"/>
        </w:rPr>
        <w:t xml:space="preserve"> </w:t>
      </w:r>
      <w:r w:rsidRPr="004E36E2">
        <w:rPr>
          <w:rFonts w:ascii="Times New Roman" w:hAnsi="Times New Roman" w:cs="Times New Roman"/>
          <w:sz w:val="28"/>
          <w:szCs w:val="28"/>
        </w:rPr>
        <w:t xml:space="preserve">Ставрополь  </w:t>
      </w:r>
    </w:p>
    <w:p w14:paraId="0DFDBA21" w14:textId="77777777" w:rsidR="004E36E2" w:rsidRDefault="004E36E2" w:rsidP="004E36E2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59DA2E79" w14:textId="77777777" w:rsidR="004E36E2" w:rsidRPr="004E36E2" w:rsidRDefault="004E36E2" w:rsidP="004E36E2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7BE02255" w14:textId="77777777" w:rsidR="00EF6998" w:rsidRPr="004E36E2" w:rsidRDefault="00EF6998" w:rsidP="004E36E2">
      <w:pPr>
        <w:pStyle w:val="a9"/>
        <w:rPr>
          <w:rFonts w:ascii="Times New Roman" w:hAnsi="Times New Roman" w:cs="Times New Roman"/>
          <w:sz w:val="28"/>
          <w:szCs w:val="28"/>
        </w:rPr>
      </w:pPr>
      <w:r w:rsidRPr="004E36E2">
        <w:rPr>
          <w:rFonts w:ascii="Times New Roman" w:hAnsi="Times New Roman" w:cs="Times New Roman"/>
          <w:sz w:val="28"/>
          <w:szCs w:val="28"/>
        </w:rPr>
        <w:t xml:space="preserve">          Богатство словаря – признак высокого развития человека. Важнейшая функция языка как средства общения и мышления осуществляется только посредством слова.</w:t>
      </w:r>
    </w:p>
    <w:p w14:paraId="60920B3E" w14:textId="77777777" w:rsidR="00EF6998" w:rsidRPr="004E36E2" w:rsidRDefault="00EF6998" w:rsidP="004E36E2">
      <w:pPr>
        <w:pStyle w:val="a9"/>
        <w:rPr>
          <w:rFonts w:ascii="Times New Roman" w:hAnsi="Times New Roman" w:cs="Times New Roman"/>
          <w:sz w:val="28"/>
          <w:szCs w:val="28"/>
        </w:rPr>
      </w:pPr>
      <w:r w:rsidRPr="004E36E2">
        <w:rPr>
          <w:rFonts w:ascii="Times New Roman" w:hAnsi="Times New Roman" w:cs="Times New Roman"/>
          <w:sz w:val="28"/>
          <w:szCs w:val="28"/>
        </w:rPr>
        <w:t xml:space="preserve">          Формирование понятийной стороны мышления определяется развитием лексических обобщений, поэтому слово является объектом особого внимания в специальном обучении языку детей.</w:t>
      </w:r>
    </w:p>
    <w:p w14:paraId="5DC626CF" w14:textId="77777777" w:rsidR="00EF6998" w:rsidRPr="004E36E2" w:rsidRDefault="00EF6998" w:rsidP="004E36E2">
      <w:pPr>
        <w:pStyle w:val="a9"/>
        <w:rPr>
          <w:rFonts w:ascii="Times New Roman" w:hAnsi="Times New Roman" w:cs="Times New Roman"/>
          <w:sz w:val="28"/>
          <w:szCs w:val="28"/>
        </w:rPr>
      </w:pPr>
      <w:r w:rsidRPr="004E36E2">
        <w:rPr>
          <w:rFonts w:ascii="Times New Roman" w:hAnsi="Times New Roman" w:cs="Times New Roman"/>
          <w:sz w:val="28"/>
          <w:szCs w:val="28"/>
        </w:rPr>
        <w:t xml:space="preserve">           Значение слова – это то, связывает язык и мышление.</w:t>
      </w:r>
    </w:p>
    <w:p w14:paraId="15CBB283" w14:textId="5DE37501" w:rsidR="00EF6998" w:rsidRPr="004E36E2" w:rsidRDefault="00EF6998" w:rsidP="004E36E2">
      <w:pPr>
        <w:pStyle w:val="a9"/>
        <w:rPr>
          <w:rFonts w:ascii="Times New Roman" w:hAnsi="Times New Roman" w:cs="Times New Roman"/>
          <w:sz w:val="28"/>
          <w:szCs w:val="28"/>
        </w:rPr>
      </w:pPr>
      <w:r w:rsidRPr="004E36E2">
        <w:rPr>
          <w:rFonts w:ascii="Times New Roman" w:hAnsi="Times New Roman" w:cs="Times New Roman"/>
          <w:sz w:val="28"/>
          <w:szCs w:val="28"/>
        </w:rPr>
        <w:t xml:space="preserve">          Ребенок старшего дошкольного возраста существенным образом отличается от ребенка 4-5 лет. Самым главным является то, что развивается его личность в целом, ребенок начинает мыслить на основе общих представлений. Его внимание становится более целенаправленным, устойчивым, расширяется круг интересов, совершенствуется деятельность. На этой основе прои</w:t>
      </w:r>
      <w:bookmarkStart w:id="0" w:name="_GoBack"/>
      <w:bookmarkEnd w:id="0"/>
      <w:r w:rsidRPr="004E36E2">
        <w:rPr>
          <w:rFonts w:ascii="Times New Roman" w:hAnsi="Times New Roman" w:cs="Times New Roman"/>
          <w:sz w:val="28"/>
          <w:szCs w:val="28"/>
        </w:rPr>
        <w:t xml:space="preserve">сходят дальнейшее расширение и углубление круга </w:t>
      </w:r>
      <w:r w:rsidR="001E78F7" w:rsidRPr="004E36E2">
        <w:rPr>
          <w:rFonts w:ascii="Times New Roman" w:hAnsi="Times New Roman" w:cs="Times New Roman"/>
          <w:sz w:val="28"/>
          <w:szCs w:val="28"/>
        </w:rPr>
        <w:t>представлений,</w:t>
      </w:r>
      <w:r w:rsidR="001E78F7">
        <w:rPr>
          <w:rFonts w:ascii="Times New Roman" w:hAnsi="Times New Roman" w:cs="Times New Roman"/>
          <w:sz w:val="28"/>
          <w:szCs w:val="28"/>
        </w:rPr>
        <w:t xml:space="preserve"> </w:t>
      </w:r>
      <w:r w:rsidRPr="004E36E2">
        <w:rPr>
          <w:rFonts w:ascii="Times New Roman" w:hAnsi="Times New Roman" w:cs="Times New Roman"/>
          <w:sz w:val="28"/>
          <w:szCs w:val="28"/>
        </w:rPr>
        <w:t xml:space="preserve"> рост словаря. В возрасте 5-6 лет запас слов ребенка увеличивается до 2500-3000.</w:t>
      </w:r>
    </w:p>
    <w:p w14:paraId="428C00DD" w14:textId="77777777" w:rsidR="00EF6998" w:rsidRPr="004E36E2" w:rsidRDefault="00EF6998" w:rsidP="004E36E2">
      <w:pPr>
        <w:pStyle w:val="a9"/>
        <w:rPr>
          <w:rFonts w:ascii="Times New Roman" w:hAnsi="Times New Roman" w:cs="Times New Roman"/>
          <w:sz w:val="28"/>
          <w:szCs w:val="28"/>
        </w:rPr>
      </w:pPr>
      <w:r w:rsidRPr="004E36E2">
        <w:rPr>
          <w:rFonts w:ascii="Times New Roman" w:hAnsi="Times New Roman" w:cs="Times New Roman"/>
          <w:sz w:val="28"/>
          <w:szCs w:val="28"/>
        </w:rPr>
        <w:t xml:space="preserve">          При недоразвитии речи могут проявляться тревожащие родителей моменты:</w:t>
      </w:r>
    </w:p>
    <w:p w14:paraId="1009FDBF" w14:textId="77777777" w:rsidR="00EF6998" w:rsidRPr="004E36E2" w:rsidRDefault="00EF6998" w:rsidP="004E36E2">
      <w:pPr>
        <w:pStyle w:val="a9"/>
        <w:rPr>
          <w:rFonts w:ascii="Times New Roman" w:hAnsi="Times New Roman" w:cs="Times New Roman"/>
          <w:sz w:val="28"/>
          <w:szCs w:val="28"/>
        </w:rPr>
      </w:pPr>
      <w:r w:rsidRPr="004E36E2">
        <w:rPr>
          <w:rFonts w:ascii="Times New Roman" w:hAnsi="Times New Roman" w:cs="Times New Roman"/>
          <w:sz w:val="28"/>
          <w:szCs w:val="28"/>
        </w:rPr>
        <w:t>-ребенок неактивен в речевом общении;</w:t>
      </w:r>
    </w:p>
    <w:p w14:paraId="6A584B98" w14:textId="77777777" w:rsidR="00EF6998" w:rsidRPr="004E36E2" w:rsidRDefault="00EF6998" w:rsidP="004E36E2">
      <w:pPr>
        <w:pStyle w:val="a9"/>
        <w:rPr>
          <w:rFonts w:ascii="Times New Roman" w:hAnsi="Times New Roman" w:cs="Times New Roman"/>
          <w:sz w:val="28"/>
          <w:szCs w:val="28"/>
        </w:rPr>
      </w:pPr>
      <w:r w:rsidRPr="004E36E2">
        <w:rPr>
          <w:rFonts w:ascii="Times New Roman" w:hAnsi="Times New Roman" w:cs="Times New Roman"/>
          <w:sz w:val="28"/>
          <w:szCs w:val="28"/>
        </w:rPr>
        <w:t>-он не может связно рассказать о происходящих событиях;</w:t>
      </w:r>
    </w:p>
    <w:p w14:paraId="585903CC" w14:textId="77777777" w:rsidR="00EF6998" w:rsidRPr="004E36E2" w:rsidRDefault="00EF6998" w:rsidP="004E36E2">
      <w:pPr>
        <w:pStyle w:val="a9"/>
        <w:rPr>
          <w:rFonts w:ascii="Times New Roman" w:hAnsi="Times New Roman" w:cs="Times New Roman"/>
          <w:sz w:val="28"/>
          <w:szCs w:val="28"/>
        </w:rPr>
      </w:pPr>
      <w:r w:rsidRPr="004E36E2">
        <w:rPr>
          <w:rFonts w:ascii="Times New Roman" w:hAnsi="Times New Roman" w:cs="Times New Roman"/>
          <w:sz w:val="28"/>
          <w:szCs w:val="28"/>
        </w:rPr>
        <w:t>-наблюдается низкий уровень осведомленности об окружающем мире.</w:t>
      </w:r>
    </w:p>
    <w:p w14:paraId="69F3936E" w14:textId="77777777" w:rsidR="00EF6998" w:rsidRPr="004E36E2" w:rsidRDefault="00EF6998" w:rsidP="004E36E2">
      <w:pPr>
        <w:pStyle w:val="a9"/>
        <w:rPr>
          <w:rFonts w:ascii="Times New Roman" w:hAnsi="Times New Roman" w:cs="Times New Roman"/>
          <w:sz w:val="28"/>
          <w:szCs w:val="28"/>
        </w:rPr>
      </w:pPr>
      <w:r w:rsidRPr="004E36E2">
        <w:rPr>
          <w:rFonts w:ascii="Times New Roman" w:hAnsi="Times New Roman" w:cs="Times New Roman"/>
          <w:sz w:val="28"/>
          <w:szCs w:val="28"/>
        </w:rPr>
        <w:t xml:space="preserve">            С целью повышения эффективности обогащения словаря новой лексикой, словарная работа должна проводиться в определённой системе, как в процессе непосредственно образовательной деятельности в детском саду, так и в процессе общения родителей с ребёнком в семье.</w:t>
      </w:r>
    </w:p>
    <w:p w14:paraId="406BD97F" w14:textId="77777777" w:rsidR="00EF6998" w:rsidRPr="004E36E2" w:rsidRDefault="00EF6998" w:rsidP="004E36E2">
      <w:pPr>
        <w:pStyle w:val="a9"/>
        <w:rPr>
          <w:rFonts w:ascii="Times New Roman" w:hAnsi="Times New Roman" w:cs="Times New Roman"/>
          <w:sz w:val="28"/>
          <w:szCs w:val="28"/>
        </w:rPr>
      </w:pPr>
      <w:r w:rsidRPr="004E36E2">
        <w:rPr>
          <w:rFonts w:ascii="Times New Roman" w:hAnsi="Times New Roman" w:cs="Times New Roman"/>
          <w:sz w:val="28"/>
          <w:szCs w:val="28"/>
        </w:rPr>
        <w:t xml:space="preserve">           Родителям необходимо использовать бытовые, игровые ситуации для обогащения словаря, уточнения его.</w:t>
      </w:r>
    </w:p>
    <w:p w14:paraId="0483C49E" w14:textId="77777777" w:rsidR="00EF6998" w:rsidRPr="004E36E2" w:rsidRDefault="00EF6998" w:rsidP="004E36E2">
      <w:pPr>
        <w:pStyle w:val="a9"/>
        <w:rPr>
          <w:rFonts w:ascii="Times New Roman" w:hAnsi="Times New Roman" w:cs="Times New Roman"/>
          <w:sz w:val="28"/>
          <w:szCs w:val="28"/>
        </w:rPr>
      </w:pPr>
      <w:r w:rsidRPr="004E36E2">
        <w:rPr>
          <w:rFonts w:ascii="Times New Roman" w:hAnsi="Times New Roman" w:cs="Times New Roman"/>
          <w:sz w:val="28"/>
          <w:szCs w:val="28"/>
        </w:rPr>
        <w:t xml:space="preserve">           Эти ситуации ценны тем, что ребёнок в естественных условиях с опорой на непроизвольное внимание, способен усвоить то, что с трудом даётся в другой ситуации, требующей направленного внимания. Большую роль здесь играет положительный эмоциональный контакт с любящими людьми. </w:t>
      </w:r>
      <w:proofErr w:type="gramStart"/>
      <w:r w:rsidRPr="004E36E2">
        <w:rPr>
          <w:rFonts w:ascii="Times New Roman" w:hAnsi="Times New Roman" w:cs="Times New Roman"/>
          <w:sz w:val="28"/>
          <w:szCs w:val="28"/>
        </w:rPr>
        <w:t>Например, положительный настрой от покупки одежды, обуви, игрушки можно подкрепить беседой о предмете: его названии, форме, цвете, размере, частях и т.д.</w:t>
      </w:r>
      <w:proofErr w:type="gramEnd"/>
    </w:p>
    <w:p w14:paraId="4E1A8EF4" w14:textId="77777777" w:rsidR="00EF6998" w:rsidRPr="004E36E2" w:rsidRDefault="00EF6998" w:rsidP="004E36E2">
      <w:pPr>
        <w:pStyle w:val="a9"/>
        <w:rPr>
          <w:rFonts w:ascii="Times New Roman" w:hAnsi="Times New Roman" w:cs="Times New Roman"/>
          <w:sz w:val="28"/>
          <w:szCs w:val="28"/>
        </w:rPr>
      </w:pPr>
      <w:r w:rsidRPr="004E36E2">
        <w:rPr>
          <w:rFonts w:ascii="Times New Roman" w:hAnsi="Times New Roman" w:cs="Times New Roman"/>
          <w:sz w:val="28"/>
          <w:szCs w:val="28"/>
        </w:rPr>
        <w:t xml:space="preserve">           Просмотр детских телепередач можно сопровождать беседой об </w:t>
      </w:r>
      <w:proofErr w:type="gramStart"/>
      <w:r w:rsidRPr="004E36E2">
        <w:rPr>
          <w:rFonts w:ascii="Times New Roman" w:hAnsi="Times New Roman" w:cs="Times New Roman"/>
          <w:sz w:val="28"/>
          <w:szCs w:val="28"/>
        </w:rPr>
        <w:t>увиденном</w:t>
      </w:r>
      <w:proofErr w:type="gramEnd"/>
      <w:r w:rsidRPr="004E36E2">
        <w:rPr>
          <w:rFonts w:ascii="Times New Roman" w:hAnsi="Times New Roman" w:cs="Times New Roman"/>
          <w:sz w:val="28"/>
          <w:szCs w:val="28"/>
        </w:rPr>
        <w:t>, просьбой пересказать содержание, придумать своё окончание истории.</w:t>
      </w:r>
    </w:p>
    <w:p w14:paraId="6BEB1143" w14:textId="77777777" w:rsidR="00EF6998" w:rsidRPr="004E36E2" w:rsidRDefault="00EF6998" w:rsidP="004E36E2">
      <w:pPr>
        <w:pStyle w:val="a9"/>
        <w:rPr>
          <w:rFonts w:ascii="Times New Roman" w:hAnsi="Times New Roman" w:cs="Times New Roman"/>
          <w:sz w:val="28"/>
          <w:szCs w:val="28"/>
        </w:rPr>
      </w:pPr>
      <w:r w:rsidRPr="004E36E2">
        <w:rPr>
          <w:rFonts w:ascii="Times New Roman" w:hAnsi="Times New Roman" w:cs="Times New Roman"/>
          <w:sz w:val="28"/>
          <w:szCs w:val="28"/>
        </w:rPr>
        <w:lastRenderedPageBreak/>
        <w:t xml:space="preserve">           По каждой пройденной лексической теме рекомендуется читать книги, рисовать, лепить, если есть возможность, дайте ребёнку увидеть предмет, потрогать его, поиграть с ним, в процессе совместных действий необходимо поговорить о предмете, выяснить, какие ещё он знает  слова по данной теме.</w:t>
      </w:r>
    </w:p>
    <w:p w14:paraId="34022363" w14:textId="77777777" w:rsidR="00EF6998" w:rsidRPr="004E36E2" w:rsidRDefault="00EF6998" w:rsidP="004E36E2">
      <w:pPr>
        <w:pStyle w:val="a9"/>
        <w:rPr>
          <w:rFonts w:ascii="Times New Roman" w:hAnsi="Times New Roman" w:cs="Times New Roman"/>
          <w:sz w:val="28"/>
          <w:szCs w:val="28"/>
        </w:rPr>
      </w:pPr>
      <w:r w:rsidRPr="004E36E2">
        <w:rPr>
          <w:rFonts w:ascii="Times New Roman" w:hAnsi="Times New Roman" w:cs="Times New Roman"/>
          <w:sz w:val="28"/>
          <w:szCs w:val="28"/>
        </w:rPr>
        <w:t xml:space="preserve">          Поскольку слово реализует своё значение, уточняется, обогащается только в деятельности, то нужно использовать все виды совместной деятельности.</w:t>
      </w:r>
    </w:p>
    <w:p w14:paraId="5114641B" w14:textId="77777777" w:rsidR="00EF6998" w:rsidRPr="004E36E2" w:rsidRDefault="00EF6998" w:rsidP="004E36E2">
      <w:pPr>
        <w:pStyle w:val="a9"/>
        <w:rPr>
          <w:rFonts w:ascii="Times New Roman" w:hAnsi="Times New Roman" w:cs="Times New Roman"/>
          <w:sz w:val="28"/>
          <w:szCs w:val="28"/>
        </w:rPr>
      </w:pPr>
      <w:r w:rsidRPr="004E36E2">
        <w:rPr>
          <w:rFonts w:ascii="Times New Roman" w:hAnsi="Times New Roman" w:cs="Times New Roman"/>
          <w:sz w:val="28"/>
          <w:szCs w:val="28"/>
        </w:rPr>
        <w:t xml:space="preserve">          Обговаривая предмет, показывайте различия в признаках одноимённых предметов (яблоко красное, яблоко жёлтое)</w:t>
      </w:r>
      <w:proofErr w:type="gramStart"/>
      <w:r w:rsidRPr="004E36E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E36E2">
        <w:rPr>
          <w:rFonts w:ascii="Times New Roman" w:hAnsi="Times New Roman" w:cs="Times New Roman"/>
          <w:sz w:val="28"/>
          <w:szCs w:val="28"/>
        </w:rPr>
        <w:t xml:space="preserve"> просите назвать предмет ласково, во множественном числе. Предложите ребёнку составить предложение с этим словом.</w:t>
      </w:r>
    </w:p>
    <w:p w14:paraId="1651432B" w14:textId="77777777" w:rsidR="00EF6998" w:rsidRPr="004E36E2" w:rsidRDefault="00EF6998" w:rsidP="004E36E2">
      <w:pPr>
        <w:pStyle w:val="a9"/>
        <w:rPr>
          <w:rFonts w:ascii="Times New Roman" w:hAnsi="Times New Roman" w:cs="Times New Roman"/>
          <w:sz w:val="28"/>
          <w:szCs w:val="28"/>
        </w:rPr>
      </w:pPr>
      <w:r w:rsidRPr="004E36E2">
        <w:rPr>
          <w:rFonts w:ascii="Times New Roman" w:hAnsi="Times New Roman" w:cs="Times New Roman"/>
          <w:sz w:val="28"/>
          <w:szCs w:val="28"/>
        </w:rPr>
        <w:t xml:space="preserve">          Вместе вы можете сочинить рассказ, сказку по данной лексической теме, инсценировать её, и тогда ребёнок  наиболее точно усвоит значение слова.</w:t>
      </w:r>
    </w:p>
    <w:p w14:paraId="468A768D" w14:textId="22EE96D0" w:rsidR="00EF6998" w:rsidRPr="004E36E2" w:rsidRDefault="00EF6998" w:rsidP="004E36E2">
      <w:pPr>
        <w:pStyle w:val="a9"/>
        <w:rPr>
          <w:rFonts w:ascii="Times New Roman" w:hAnsi="Times New Roman" w:cs="Times New Roman"/>
          <w:sz w:val="28"/>
          <w:szCs w:val="28"/>
        </w:rPr>
      </w:pPr>
      <w:r w:rsidRPr="004E36E2">
        <w:rPr>
          <w:rFonts w:ascii="Times New Roman" w:hAnsi="Times New Roman" w:cs="Times New Roman"/>
          <w:sz w:val="28"/>
          <w:szCs w:val="28"/>
        </w:rPr>
        <w:t xml:space="preserve">          Загадывайте ребенку загадки об овощах, фруктах, домашних и диких животных, о посуде, мебели, транспорте. Отгадку ребенок даёт с объяснением того, как </w:t>
      </w:r>
      <w:r w:rsidR="004E36E2" w:rsidRPr="004E36E2">
        <w:rPr>
          <w:rFonts w:ascii="Times New Roman" w:hAnsi="Times New Roman" w:cs="Times New Roman"/>
          <w:sz w:val="28"/>
          <w:szCs w:val="28"/>
        </w:rPr>
        <w:t>догадался. Предлагайте</w:t>
      </w:r>
      <w:r w:rsidRPr="004E36E2">
        <w:rPr>
          <w:rFonts w:ascii="Times New Roman" w:hAnsi="Times New Roman" w:cs="Times New Roman"/>
          <w:sz w:val="28"/>
          <w:szCs w:val="28"/>
        </w:rPr>
        <w:t xml:space="preserve"> ребенку самому составлять загадки-описания по определенному плану. </w:t>
      </w:r>
      <w:proofErr w:type="gramStart"/>
      <w:r w:rsidRPr="004E36E2">
        <w:rPr>
          <w:rFonts w:ascii="Times New Roman" w:hAnsi="Times New Roman" w:cs="Times New Roman"/>
          <w:sz w:val="28"/>
          <w:szCs w:val="28"/>
        </w:rPr>
        <w:t>Например: взрослый предлагает составить загадку про одежду, используя описание качеств (цвета, величины, формы, материала, из которого она сделана, сезона, когда её носят).</w:t>
      </w:r>
      <w:proofErr w:type="gramEnd"/>
    </w:p>
    <w:p w14:paraId="48F2E653" w14:textId="3A815098" w:rsidR="00EF6998" w:rsidRPr="004E36E2" w:rsidRDefault="00EF6998" w:rsidP="004E36E2">
      <w:pPr>
        <w:pStyle w:val="a9"/>
        <w:rPr>
          <w:rFonts w:ascii="Times New Roman" w:hAnsi="Times New Roman" w:cs="Times New Roman"/>
          <w:sz w:val="28"/>
          <w:szCs w:val="28"/>
        </w:rPr>
      </w:pPr>
      <w:r w:rsidRPr="004E36E2">
        <w:rPr>
          <w:rFonts w:ascii="Times New Roman" w:hAnsi="Times New Roman" w:cs="Times New Roman"/>
          <w:sz w:val="28"/>
          <w:szCs w:val="28"/>
        </w:rPr>
        <w:t xml:space="preserve">          Ребенка стоит приучать воспринимать, понимать, запоминать и использовать в речи простые по содержанию, доступные ему народные выражения, в том числе устойчивые словосочетания, пословицы, поговорки. </w:t>
      </w:r>
      <w:r w:rsidR="004E36E2" w:rsidRPr="004E36E2">
        <w:rPr>
          <w:rFonts w:ascii="Times New Roman" w:hAnsi="Times New Roman" w:cs="Times New Roman"/>
          <w:sz w:val="28"/>
          <w:szCs w:val="28"/>
        </w:rPr>
        <w:t>Например</w:t>
      </w:r>
      <w:r w:rsidRPr="004E36E2">
        <w:rPr>
          <w:rFonts w:ascii="Times New Roman" w:hAnsi="Times New Roman" w:cs="Times New Roman"/>
          <w:sz w:val="28"/>
          <w:szCs w:val="28"/>
        </w:rPr>
        <w:t>: взрослый просит ребенка объяснить, что значат выражения «золотые руки», «светлая голова», «крепкий чай» и т.д.</w:t>
      </w:r>
    </w:p>
    <w:p w14:paraId="297AD598" w14:textId="77777777" w:rsidR="00EF6998" w:rsidRPr="004E36E2" w:rsidRDefault="00EF6998" w:rsidP="004E36E2">
      <w:pPr>
        <w:pStyle w:val="a9"/>
        <w:rPr>
          <w:rFonts w:ascii="Times New Roman" w:hAnsi="Times New Roman" w:cs="Times New Roman"/>
          <w:sz w:val="28"/>
          <w:szCs w:val="28"/>
        </w:rPr>
      </w:pPr>
      <w:r w:rsidRPr="004E36E2">
        <w:rPr>
          <w:rFonts w:ascii="Times New Roman" w:hAnsi="Times New Roman" w:cs="Times New Roman"/>
          <w:sz w:val="28"/>
          <w:szCs w:val="28"/>
        </w:rPr>
        <w:t xml:space="preserve">             Родители должны слышать и  исправлять ошибки в согласовании существительных и прилагательных, в построении фраз у детей, но</w:t>
      </w:r>
      <w:proofErr w:type="gramStart"/>
      <w:r w:rsidRPr="004E36E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E36E2">
        <w:rPr>
          <w:rFonts w:ascii="Times New Roman" w:hAnsi="Times New Roman" w:cs="Times New Roman"/>
          <w:sz w:val="28"/>
          <w:szCs w:val="28"/>
        </w:rPr>
        <w:t>не повторяя неправильный образец, давать правильный.</w:t>
      </w:r>
    </w:p>
    <w:p w14:paraId="68610115" w14:textId="77777777" w:rsidR="00EF6998" w:rsidRPr="004E36E2" w:rsidRDefault="00EF6998" w:rsidP="004E36E2">
      <w:pPr>
        <w:pStyle w:val="a9"/>
        <w:rPr>
          <w:rFonts w:ascii="Times New Roman" w:hAnsi="Times New Roman" w:cs="Times New Roman"/>
          <w:sz w:val="28"/>
          <w:szCs w:val="28"/>
        </w:rPr>
      </w:pPr>
      <w:r w:rsidRPr="004E36E2">
        <w:rPr>
          <w:rFonts w:ascii="Times New Roman" w:hAnsi="Times New Roman" w:cs="Times New Roman"/>
          <w:sz w:val="28"/>
          <w:szCs w:val="28"/>
        </w:rPr>
        <w:t xml:space="preserve">          Для успешного решения этих проблем нужно постоянно проводить с ребенком специальные игры и упражнения на подбор смысловых оттенков, синонимов и антонимов, многозначных слов, игры на словоизменение и словообразование.</w:t>
      </w:r>
    </w:p>
    <w:p w14:paraId="6C736CCD" w14:textId="77777777" w:rsidR="00EF6998" w:rsidRPr="004E36E2" w:rsidRDefault="00EF6998" w:rsidP="004E36E2">
      <w:pPr>
        <w:pStyle w:val="a9"/>
        <w:rPr>
          <w:rFonts w:ascii="Times New Roman" w:hAnsi="Times New Roman" w:cs="Times New Roman"/>
          <w:sz w:val="28"/>
          <w:szCs w:val="28"/>
        </w:rPr>
      </w:pPr>
      <w:r w:rsidRPr="004E36E2">
        <w:rPr>
          <w:rFonts w:ascii="Times New Roman" w:hAnsi="Times New Roman" w:cs="Times New Roman"/>
          <w:sz w:val="28"/>
          <w:szCs w:val="28"/>
        </w:rPr>
        <w:t>Скажи наоборот. Ребенок подбирает слова с противоположным значением к словам взрослого. Например: далеко…(близко), отдавать…(брать).</w:t>
      </w:r>
    </w:p>
    <w:p w14:paraId="2321DD13" w14:textId="621A5FC0" w:rsidR="00EF6998" w:rsidRPr="004E36E2" w:rsidRDefault="00EF6998" w:rsidP="004E36E2">
      <w:pPr>
        <w:pStyle w:val="a9"/>
        <w:rPr>
          <w:rFonts w:ascii="Times New Roman" w:hAnsi="Times New Roman" w:cs="Times New Roman"/>
          <w:sz w:val="28"/>
          <w:szCs w:val="28"/>
        </w:rPr>
      </w:pPr>
      <w:r w:rsidRPr="004E36E2">
        <w:rPr>
          <w:rFonts w:ascii="Times New Roman" w:hAnsi="Times New Roman" w:cs="Times New Roman"/>
          <w:sz w:val="28"/>
          <w:szCs w:val="28"/>
        </w:rPr>
        <w:t>Подскажи словечко.</w:t>
      </w:r>
      <w:r w:rsidR="004E36E2" w:rsidRPr="004E36E2">
        <w:rPr>
          <w:rFonts w:ascii="Times New Roman" w:hAnsi="Times New Roman" w:cs="Times New Roman"/>
          <w:sz w:val="28"/>
          <w:szCs w:val="28"/>
        </w:rPr>
        <w:t xml:space="preserve"> </w:t>
      </w:r>
      <w:r w:rsidRPr="004E36E2">
        <w:rPr>
          <w:rFonts w:ascii="Times New Roman" w:hAnsi="Times New Roman" w:cs="Times New Roman"/>
          <w:sz w:val="28"/>
          <w:szCs w:val="28"/>
        </w:rPr>
        <w:t>Взрослый называет словосочетания, делая паузы. Ребенок должен сказать пропущенное взрослым слово, закончить фразу. Например: сахар сладкий, а лимон…(кислый)</w:t>
      </w:r>
      <w:proofErr w:type="gramStart"/>
      <w:r w:rsidRPr="004E36E2">
        <w:rPr>
          <w:rFonts w:ascii="Times New Roman" w:hAnsi="Times New Roman" w:cs="Times New Roman"/>
          <w:sz w:val="28"/>
          <w:szCs w:val="28"/>
        </w:rPr>
        <w:t>;д</w:t>
      </w:r>
      <w:proofErr w:type="gramEnd"/>
      <w:r w:rsidRPr="004E36E2">
        <w:rPr>
          <w:rFonts w:ascii="Times New Roman" w:hAnsi="Times New Roman" w:cs="Times New Roman"/>
          <w:sz w:val="28"/>
          <w:szCs w:val="28"/>
        </w:rPr>
        <w:t>орога широкая, а тропинка…(узкая).</w:t>
      </w:r>
    </w:p>
    <w:p w14:paraId="652AEB41" w14:textId="77777777" w:rsidR="00EF6998" w:rsidRPr="004E36E2" w:rsidRDefault="00EF6998" w:rsidP="004E36E2">
      <w:pPr>
        <w:pStyle w:val="a9"/>
        <w:rPr>
          <w:rFonts w:ascii="Times New Roman" w:hAnsi="Times New Roman" w:cs="Times New Roman"/>
          <w:sz w:val="28"/>
          <w:szCs w:val="28"/>
        </w:rPr>
      </w:pPr>
      <w:r w:rsidRPr="004E36E2">
        <w:rPr>
          <w:rFonts w:ascii="Times New Roman" w:hAnsi="Times New Roman" w:cs="Times New Roman"/>
          <w:sz w:val="28"/>
          <w:szCs w:val="28"/>
        </w:rPr>
        <w:t>Скажи по-другому. Взрослый предлагает ребенку подобрать слова, близкие пор смыслу. Например: мыслить-думать, рыдат</w:t>
      </w:r>
      <w:proofErr w:type="gramStart"/>
      <w:r w:rsidRPr="004E36E2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4E36E2">
        <w:rPr>
          <w:rFonts w:ascii="Times New Roman" w:hAnsi="Times New Roman" w:cs="Times New Roman"/>
          <w:sz w:val="28"/>
          <w:szCs w:val="28"/>
        </w:rPr>
        <w:t xml:space="preserve"> плакать, шалить-баловаться.</w:t>
      </w:r>
    </w:p>
    <w:p w14:paraId="3A901626" w14:textId="77777777" w:rsidR="00EF6998" w:rsidRPr="004E36E2" w:rsidRDefault="00EF6998" w:rsidP="004E36E2">
      <w:pPr>
        <w:pStyle w:val="a9"/>
        <w:rPr>
          <w:rFonts w:ascii="Times New Roman" w:hAnsi="Times New Roman" w:cs="Times New Roman"/>
          <w:sz w:val="28"/>
          <w:szCs w:val="28"/>
        </w:rPr>
      </w:pPr>
      <w:r w:rsidRPr="004E36E2">
        <w:rPr>
          <w:rFonts w:ascii="Times New Roman" w:hAnsi="Times New Roman" w:cs="Times New Roman"/>
          <w:sz w:val="28"/>
          <w:szCs w:val="28"/>
        </w:rPr>
        <w:t>Продолжи цепочку. Взрослый называет одно-два слова, а ребенок должен подобрать слово по смыслу.</w:t>
      </w:r>
    </w:p>
    <w:p w14:paraId="44AE7B1C" w14:textId="77777777" w:rsidR="00EF6998" w:rsidRPr="004E36E2" w:rsidRDefault="00EF6998" w:rsidP="004E36E2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74B5A9B3" w14:textId="77777777" w:rsidR="00EF6998" w:rsidRPr="004E36E2" w:rsidRDefault="00EF6998" w:rsidP="004E36E2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783C31A2" w14:textId="77777777" w:rsidR="00EF6998" w:rsidRPr="004E36E2" w:rsidRDefault="00EF6998" w:rsidP="004E36E2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473A4A8C" w14:textId="77777777" w:rsidR="001B0461" w:rsidRPr="004E36E2" w:rsidRDefault="001B0461" w:rsidP="004E36E2">
      <w:pPr>
        <w:pStyle w:val="a9"/>
        <w:rPr>
          <w:rFonts w:ascii="Times New Roman" w:hAnsi="Times New Roman" w:cs="Times New Roman"/>
          <w:sz w:val="28"/>
          <w:szCs w:val="28"/>
        </w:rPr>
      </w:pPr>
    </w:p>
    <w:sectPr w:rsidR="001B0461" w:rsidRPr="004E36E2" w:rsidSect="004E36E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DD4B8" w14:textId="77777777" w:rsidR="00651461" w:rsidRDefault="00651461" w:rsidP="004E36E2">
      <w:pPr>
        <w:spacing w:after="0" w:line="240" w:lineRule="auto"/>
      </w:pPr>
      <w:r>
        <w:separator/>
      </w:r>
    </w:p>
  </w:endnote>
  <w:endnote w:type="continuationSeparator" w:id="0">
    <w:p w14:paraId="67B46784" w14:textId="77777777" w:rsidR="00651461" w:rsidRDefault="00651461" w:rsidP="004E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3968332"/>
      <w:docPartObj>
        <w:docPartGallery w:val="Page Numbers (Bottom of Page)"/>
        <w:docPartUnique/>
      </w:docPartObj>
    </w:sdtPr>
    <w:sdtContent>
      <w:p w14:paraId="10EABD42" w14:textId="641EC49F" w:rsidR="004E36E2" w:rsidRDefault="004E36E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D5AD022" w14:textId="77777777" w:rsidR="004E36E2" w:rsidRDefault="004E36E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6B9418" w14:textId="77777777" w:rsidR="00651461" w:rsidRDefault="00651461" w:rsidP="004E36E2">
      <w:pPr>
        <w:spacing w:after="0" w:line="240" w:lineRule="auto"/>
      </w:pPr>
      <w:r>
        <w:separator/>
      </w:r>
    </w:p>
  </w:footnote>
  <w:footnote w:type="continuationSeparator" w:id="0">
    <w:p w14:paraId="3BB2CEF8" w14:textId="77777777" w:rsidR="00651461" w:rsidRDefault="00651461" w:rsidP="004E36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1B"/>
    <w:rsid w:val="001B0461"/>
    <w:rsid w:val="001E78F7"/>
    <w:rsid w:val="004A291B"/>
    <w:rsid w:val="004E36E2"/>
    <w:rsid w:val="00586434"/>
    <w:rsid w:val="00651461"/>
    <w:rsid w:val="00EF631D"/>
    <w:rsid w:val="00E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90C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9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6E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E3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36E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E3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36E2"/>
    <w:rPr>
      <w:rFonts w:eastAsiaTheme="minorEastAsia"/>
      <w:lang w:eastAsia="ru-RU"/>
    </w:rPr>
  </w:style>
  <w:style w:type="paragraph" w:styleId="a9">
    <w:name w:val="No Spacing"/>
    <w:uiPriority w:val="1"/>
    <w:qFormat/>
    <w:rsid w:val="004E36E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9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6E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E3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36E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E3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36E2"/>
    <w:rPr>
      <w:rFonts w:eastAsiaTheme="minorEastAsia"/>
      <w:lang w:eastAsia="ru-RU"/>
    </w:rPr>
  </w:style>
  <w:style w:type="paragraph" w:styleId="a9">
    <w:name w:val="No Spacing"/>
    <w:uiPriority w:val="1"/>
    <w:qFormat/>
    <w:rsid w:val="004E36E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87C7C-2E6E-4227-8349-9D5A63249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PC-Anna</cp:lastModifiedBy>
  <cp:revision>4</cp:revision>
  <cp:lastPrinted>2025-12-15T06:30:00Z</cp:lastPrinted>
  <dcterms:created xsi:type="dcterms:W3CDTF">2025-12-15T06:27:00Z</dcterms:created>
  <dcterms:modified xsi:type="dcterms:W3CDTF">2025-12-15T09:43:00Z</dcterms:modified>
</cp:coreProperties>
</file>